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8DA0874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9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24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nyilvános, soros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69E85B4D" w14:textId="472F70A8" w:rsidR="00DF5516" w:rsidRPr="009F05CD" w:rsidRDefault="004B18C4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74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26F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 w:rsidR="00E26F6D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támogatását adja ahhoz</w:t>
      </w:r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="00E26F6D" w:rsidRPr="00E26F6D">
        <w:rPr>
          <w:rFonts w:ascii="Times New Roman" w:eastAsia="Times New Roman" w:hAnsi="Times New Roman" w:cs="Times New Roman"/>
          <w:sz w:val="24"/>
          <w:szCs w:val="24"/>
          <w:lang w:eastAsia="hu-HU"/>
        </w:rPr>
        <w:t>a 100 %-os önkormányzati tulajdonban lévő UTÜ-OKIP Kft. az MBH Bank Nyrt.-nél 300.000.000.- forint összegű hitelfelvételt indítson ingatlanvásárlás céljából, indikatív ajánlatot kérjen a hitelfelvételhez, és az önkormányzat készfizető kezességet vállal a felvett hitelhez.</w:t>
      </w:r>
    </w:p>
    <w:p w14:paraId="5B365CE8" w14:textId="19390839" w:rsidR="00DF5516" w:rsidRDefault="00E26F6D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2025. évi IV. negyedévi likviditási tervét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elfogadja, és az önkormányzatnak 30-60-90 napon túli lejárt tartozása nincsen.</w:t>
      </w:r>
    </w:p>
    <w:p w14:paraId="348F4932" w14:textId="17753E7B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házi gyermekorvos helyettesítésére Dr. Jancsó Erzsébet megbízási díját bruttó 70.000.- / alkalom összegben állapítja meg 2025.09.25. napjától.</w:t>
      </w:r>
    </w:p>
    <w:p w14:paraId="77F7DCA0" w14:textId="6199CFDA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 2026. évre vonatkozó villamosenergia közbeszerzés legkedvezőbb ajánlatát a közvilágítást érintően az E2 Hungary Energiakereskedelmi és Szolgáltató Zrt. adta 1.720.513.- forint összegben, ezért az ajánlat elfogadásra került.</w:t>
      </w:r>
    </w:p>
    <w:p w14:paraId="7AD7E1AE" w14:textId="6E93D8B5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2026. évre vonatkozó villamosenergia közbeszerzés legkedvezőbb ajánlatát az intézményi világítást érintően az MVM </w:t>
      </w:r>
      <w:proofErr w:type="spellStart"/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Next</w:t>
      </w:r>
      <w:proofErr w:type="spellEnd"/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Energiakereskedelmi Zrt. adta 10.703.394.- forint összegben, ezért az ajánlat elfogadásra került.</w:t>
      </w:r>
    </w:p>
    <w:p w14:paraId="46F9BE48" w14:textId="7E304E14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felsorolt szolgáltatók esetében az egészségház bérleti díját 2025.10.01. napjától az alábbiak szerint állapítja meg: optika – 10.000.- forint / alkalom; nőgyógyászat – 24.050.- forint / alkalom; UH képalkotó diagnosztika – 10.000.- forint / alkalom.</w:t>
      </w:r>
    </w:p>
    <w:p w14:paraId="7605A38C" w14:textId="6AEED28E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Beruházási Tervrész Újhartyán Közműves szennyvízelvezetés (Víziközmű-rendszer kódja: 22-06293-1-001-00-10).</w:t>
      </w:r>
    </w:p>
    <w:p w14:paraId="5160386E" w14:textId="13FEC974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Felújítási és pótlási tervrész Újhartyán Közműves szennyvízelvezetés (Víziközmű-rendszer kódja: 22-06293-1-001-00-10).</w:t>
      </w:r>
    </w:p>
    <w:p w14:paraId="7361B67D" w14:textId="0E30FDFF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5A8" w:rsidRP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Beruházási tervrész Újhartyán Közműves ivóvízellátás (Víziközmű-rendszer kódja: 11-06293-1-001-00-15).</w:t>
      </w:r>
    </w:p>
    <w:p w14:paraId="06A2D426" w14:textId="1A2F32C9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E72" w:rsidRP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Felújítási és pótlási tervrész Újhartyán Közműves ivóvízellátás (Víziközmű-rendszer kódja: 11-06293-1-001-00-15).</w:t>
      </w:r>
    </w:p>
    <w:p w14:paraId="2FB1574D" w14:textId="2E7E26F1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3C35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E72" w:rsidRP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Beruházási tervrész Újhartyán-Kakucs Közműves szennyvíztisztítás (Víziközmű-rendszer kódja: 23-06293-1-002-00-07).</w:t>
      </w:r>
    </w:p>
    <w:p w14:paraId="416EDFDE" w14:textId="5D052F43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285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E72" w:rsidRP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>a DAKÖV Dabas és Környéke Vízügyi Kft. által elkészített, alábbi Gördülő Fejlesztési Tervet elfogadja: 2026-2035. időtávra szóló Felújítási és pótlási tervrész Újhartyán-Kakucs Közműves szennyvíztisztítás (Víziközmű-rendszer kódja: 23-06293-1-002-00-07).</w:t>
      </w:r>
    </w:p>
    <w:p w14:paraId="558F18A5" w14:textId="71EA6EB2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E72" w:rsidRP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étkezési térítési díjak jelenleg hatályos összegét változatlanul fenntartja, a díjak felülvizsgálatát 2026. év elejére halasztja.</w:t>
      </w:r>
    </w:p>
    <w:p w14:paraId="6DB15957" w14:textId="2A68D541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2E0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>Sz</w:t>
      </w:r>
      <w:r w:rsidR="00720E3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Levente és Sz</w:t>
      </w:r>
      <w:r w:rsidR="00720E3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Roland részére 300.000.- forint összegű támogatást nyújt karate szakosztály létrehozásához a városi sportélet színesítése érdekében.</w:t>
      </w:r>
    </w:p>
    <w:p w14:paraId="47BD51EC" w14:textId="091A505D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>elrendeli a helyi önazonosság védelméről szóló rendelettervezet kidolgozását.</w:t>
      </w:r>
    </w:p>
    <w:p w14:paraId="44FC9331" w14:textId="3DE0E5BD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>a Belügyminisztérium által támogatott 71 erdei köbméter szociális célú tüzelőanyagot a Budapesti Erdőgazdaság Zrt. Dabasi Erdészeti Igazgatóságától vásárolja meg az ajánlatban szereplő áron (egységes kemény vastag tűzifa: 23.000.- forint / m3 + ÁFA; szállítási költség: 4.600.- forint / m3 + ÁFA); valamint úgy döntött, hogy a megítélt tűzifát kuglizva bocsátja a lakosok rendelkezésére.</w:t>
      </w:r>
    </w:p>
    <w:p w14:paraId="28A78B14" w14:textId="5EA5FA48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csatlakozik a</w:t>
      </w:r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="00A15722" w:rsidRP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Ösztöndíjrendszerhez</w:t>
      </w:r>
      <w:r w:rsid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E8F54A9" w14:textId="72CC4B53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15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06/5 hrsz-ú ingatlan termelésből történő kivonását elindítja, és az eljárás lefolytatásával megbízza a Méter Bt.-t.</w:t>
      </w:r>
    </w:p>
    <w:p w14:paraId="1BAF9B6F" w14:textId="1752BEFA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Monori utca végén lévő ingatlanok (02/65, 02/66, 02/67, 02/68, 02/69, 02/70, 02/71, 02/72, 02/73, 02/74 hrsz.) termelésből történő kivonását és belterületbe csatolását elindítja, és az eljárás lefolytatásával megbízza a Méter Bt.-t.</w:t>
      </w:r>
    </w:p>
    <w:p w14:paraId="3AEAA21A" w14:textId="773EC8EB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Ipari park III. ütem területén lévő ingatlanok (069/45; 069/46; 069/2; 067/71; 069/4; 069/5; 069/6; 069/7; 069/8; 067/67; 067/72 hrsz.) termelésből történő kivonását és belterületbe csatolását elindítja, és az eljárás lefolytatásával megbízza a Méter Bt.-t.</w:t>
      </w:r>
    </w:p>
    <w:p w14:paraId="5659A2CD" w14:textId="3018B669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Ipari park III. ütem területén lévő ingatlanok (069/15; 069/16; 069/17; 069/18; 069/19; 069/20; 069/21; 069/22; 069/23; 069/24; 069/25; 069/26; 069/27; 069/28; 067/73; 069/29; 130; 069/31; 069/32; 069/33; 069/34; 069/35 hrsz.) termelésből történő kivonását és belterületbe csatolását elindítja, és az eljárás lefolytatásával megbízza a Méter Bt.-t.</w:t>
      </w:r>
    </w:p>
    <w:p w14:paraId="47C766C4" w14:textId="7C155924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talajmechanikai vizsgálatra vonatkozó árajánlatokat nem fogadja el, és egyelőre nem kíván ilyen vizsgálatot végezni az érintett területen (2367 Újhartyán Monori utca vége; 097/12 és 097/13 hrsz).</w:t>
      </w:r>
    </w:p>
    <w:p w14:paraId="47BE544E" w14:textId="7F018838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CC9" w:rsidRP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>a 2026. évtől a búcsút a település központjában rendezi meg.</w:t>
      </w:r>
    </w:p>
    <w:p w14:paraId="6BB50BC6" w14:textId="2D2FC07B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42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2367 Újhartyán, Árpád utca végén található ingatlanok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(160/8; 160/9; 160/10; 160/11 hrsz) lakóinak kérelmével kapcsolatban további vizsgálat, egyeztetés szükséges, így a döntést elhalasztja.</w:t>
      </w:r>
    </w:p>
    <w:p w14:paraId="1B91AA29" w14:textId="33C40805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2025.09.15. napjától 1 fő építészt foglalkoztat megbízási jogviszony keretében a lakosság részére építési ügyekben nyújtott tanácsadás biztosítására.</w:t>
      </w:r>
    </w:p>
    <w:p w14:paraId="3E39AADB" w14:textId="53A7CC2A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>a Capital-Software Kft.-vel kötött karbantartási szerződést 2025.10.31. napi hatállyal felmondja.</w:t>
      </w:r>
    </w:p>
    <w:p w14:paraId="455C63BB" w14:textId="0DFE4B50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>2025.10.01. napjától 1 fő rendszerinformatikust foglalkoztat Mt. hatálya alá tartozó munkajogviszony keretében.</w:t>
      </w:r>
    </w:p>
    <w:p w14:paraId="046AE46A" w14:textId="204D81D2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>2025.10.01. napjától 1 fő pályázatírót foglalkoztat Mt. hatálya alá tartozó munkajogviszony keretében.</w:t>
      </w:r>
    </w:p>
    <w:p w14:paraId="13C96411" w14:textId="169DE304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0A2B" w:rsidRP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2025.09.25. napjától 1 fő takarítót foglalkoztat megbízási jogviszony keretében az idősek napközi otthona (2367 Újhartyán, Fő utca 21.) épület takarítási feladatainak ellátására heti 2 x 2 órában.</w:t>
      </w:r>
    </w:p>
    <w:p w14:paraId="3010A470" w14:textId="70CF5409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A60A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E4999" w:rsidRPr="008E4999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36/2019.(II.14.) sz. Képviselő-testületi határozatát felülvizsgálja és módosítja</w:t>
      </w:r>
      <w:r w:rsidR="008E499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9812260" w14:textId="2AA07DC1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8E49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>a 100 %-os önkormányzati tulajdonú UTÜ-OKIP Kft. tervezett hitelfelvételéhez készfizető kezességet vállal, és ezzel összefüggésben az adósságkeletkeztető ügyletet elindítja a Magyar Államkincstárnál engedélyezés céljából.</w:t>
      </w:r>
    </w:p>
    <w:p w14:paraId="3A106D81" w14:textId="348FCEA4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által vásárolt Dacia </w:t>
      </w:r>
      <w:proofErr w:type="spellStart"/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>Bigster</w:t>
      </w:r>
      <w:proofErr w:type="spellEnd"/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típusú gépjármű vételével kapcsolatban a zárt végű pénzügyi lízinget lezárja, és a gépjármű vételárát egy összegben fizeti ki.</w:t>
      </w:r>
    </w:p>
    <w:p w14:paraId="2345C349" w14:textId="6081E4C2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</w:t>
      </w:r>
      <w:proofErr w:type="spellStart"/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>Rausch</w:t>
      </w:r>
      <w:proofErr w:type="spellEnd"/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Ferenc állatorvossal a „Felelős állattartás elősegítése – 2025.” című, MFP-FAE/2025. kódszámú pályázat megvalósítása érdekében.</w:t>
      </w:r>
    </w:p>
    <w:p w14:paraId="46617DB1" w14:textId="7D83AF82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>a „Felelős állattartás elősegítése – 2025.” című, MFP-FAE/2025. kódszámú pályázat vonatkozásában az önkormányzat nyertes pályázata esetén a kapott támogatás összege egyenlő arányban kerül felosztásra az igénylő lakosok között.</w:t>
      </w:r>
    </w:p>
    <w:p w14:paraId="251FD5A8" w14:textId="4B0A70CE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764B" w:rsidRP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>a soron következő Képviselő-testületi ülésre elrendeli a helyi adókról szóló 12/2020.(IX.25.) önkormányzati rendelet felülvizsgálatát, és rendelettervezet kidolgozását.</w:t>
      </w:r>
    </w:p>
    <w:p w14:paraId="51544627" w14:textId="28179AA7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07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Csongrádiné </w:t>
      </w:r>
      <w:proofErr w:type="spellStart"/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>Démusz</w:t>
      </w:r>
      <w:proofErr w:type="spellEnd"/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Amanda Nikolett EV., (székhely: 5700 Gyula, Selyem u 14. </w:t>
      </w:r>
      <w:proofErr w:type="spellStart"/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</w:t>
      </w:r>
      <w:proofErr w:type="spellEnd"/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68469379-1-24, Nyilvántartási sz.: 51790929) mint ellátóval 2025. október 1-től szerződést köt olyan Újhartyánban élő gyermekek részére, akik rászorultak a magánfejlesztés kifizetésére, heti 1 alkalomra szóló ellátási díj 50%-át megtéríti az ellátó részére havi elszámolás keretében. Ezen kedvezményes fejlesztést csak az veheti igénybe, akiről az Önkormányzat előzetesen határozatban döntött ezen ellátás igénybevételéről. Első igénybe vevő </w:t>
      </w:r>
      <w:proofErr w:type="spellStart"/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>Sch</w:t>
      </w:r>
      <w:proofErr w:type="spellEnd"/>
      <w:r w:rsidR="00720E3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</w:t>
      </w:r>
      <w:r w:rsidR="00720E3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9624F" w:rsidRP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>, aki részére a szükséges fejlesztést engedélyez, és heti 1 alkalom 50%-ára eső díját támogatás címén átvállalja.</w:t>
      </w:r>
    </w:p>
    <w:p w14:paraId="291421E2" w14:textId="44DA0AE8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310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E962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7BDD" w:rsidRP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támogatja az Újhartyán Városi Sportegyesület pályázatát az „Aktív Magyarország – Közösségi Sportpálya-felújítási Program 2026.” felhívás keretében sportpálya kialakítására, és mint tulajdonos vagyonkezelői hozzájárulását adja a 2367 Újhartyán </w:t>
      </w:r>
      <w:r w:rsid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>368//2</w:t>
      </w:r>
      <w:r w:rsidR="00907BDD" w:rsidRP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helyrajzi számú, önkormányzati tulajdonú ingatlanon történő megvalósításhoz.</w:t>
      </w:r>
    </w:p>
    <w:p w14:paraId="04649B2B" w14:textId="5345AF56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7BDD" w:rsidRP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támogatja az UTÜ-OKIP Kft. pályázatát az „Aktív Magyarország – Országos Futópálya-építési Program 2026.” felhívás keretében futópálya építésére, és mint tulajdonos vagyonkezelői hozzájárulását adja a 2367 Újhartyán 1401 </w:t>
      </w:r>
      <w:r w:rsidR="00A577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031/1 </w:t>
      </w:r>
      <w:r w:rsidR="00907BDD" w:rsidRP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>helyrajzi számú, önkormányzati tulajdonú ingatlano</w:t>
      </w:r>
      <w:r w:rsidR="00A5777B">
        <w:rPr>
          <w:rFonts w:ascii="Times New Roman" w:eastAsia="Times New Roman" w:hAnsi="Times New Roman" w:cs="Times New Roman"/>
          <w:sz w:val="24"/>
          <w:szCs w:val="24"/>
          <w:lang w:eastAsia="hu-HU"/>
        </w:rPr>
        <w:t>ko</w:t>
      </w:r>
      <w:r w:rsidR="00907BDD" w:rsidRPr="00907BDD">
        <w:rPr>
          <w:rFonts w:ascii="Times New Roman" w:eastAsia="Times New Roman" w:hAnsi="Times New Roman" w:cs="Times New Roman"/>
          <w:sz w:val="24"/>
          <w:szCs w:val="24"/>
          <w:lang w:eastAsia="hu-HU"/>
        </w:rPr>
        <w:t>n történő megvalósításhoz.</w:t>
      </w:r>
    </w:p>
    <w:p w14:paraId="22A17FB6" w14:textId="5B07187D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nyújt be az „Országos Bringapark Program 2026.” felhívás keretében pumpapálya építésére, amelyet a 2367 Újhartyán 1401 helyrajzi számú, önkormányzati tulajdonú ingatlanon tervez megvalósítani.</w:t>
      </w:r>
    </w:p>
    <w:p w14:paraId="28AD40B6" w14:textId="64ABD223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árajánlatot kér a </w:t>
      </w:r>
      <w:proofErr w:type="spellStart"/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Heli&amp;Heli</w:t>
      </w:r>
      <w:proofErr w:type="spellEnd"/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Consulting Kft.-</w:t>
      </w:r>
      <w:proofErr w:type="spellStart"/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től</w:t>
      </w:r>
      <w:proofErr w:type="spellEnd"/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vázlatterv elkészítésére a 2367 Újhartyán Hősök tere előtti útszakasz felújításához.</w:t>
      </w:r>
    </w:p>
    <w:p w14:paraId="1998468F" w14:textId="60398477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a névhasználatot az „Újhartyáni Kék Rókák Családi és Sportpark” részére.</w:t>
      </w:r>
    </w:p>
    <w:p w14:paraId="01D79785" w14:textId="3DB8D216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a névhasználatot az „Újhartyáni Sváb futók és barátaik” részére.</w:t>
      </w:r>
    </w:p>
    <w:p w14:paraId="46DC8C4D" w14:textId="1FC85C75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a névhasználatot az „Újhartyáni Szivar és Pipa Egyesület” részére.</w:t>
      </w:r>
    </w:p>
    <w:p w14:paraId="15FF4EA7" w14:textId="2F8DDCC5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kérelmezi a Magyar Tudományos-Technológiai és Ipari Parkok Szövetségében a rendes taggá válást, és vállalja az évi 80.000.- forint összegű tagdíj megfizetését.</w:t>
      </w:r>
    </w:p>
    <w:p w14:paraId="7E791DA1" w14:textId="678ACA9A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településen az önkormányzat által telepített fasor vonatkozásában a fák engedély nélküli kivágása szankciót von maga után, a szabályszegést elkövető lakos köteles megtéríteni a kivágott fa kataszteri értékét, és ebből az önkormányzat vállalja a növény pótlását.</w:t>
      </w:r>
    </w:p>
    <w:p w14:paraId="077295D7" w14:textId="22E51B20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a Viking House Plus Kft. árajánlatát a postaépület felújítására vonatkozóan, és kéri az ingatlan tulajdonosának hozzájárulását a munka elvégzéséhez.</w:t>
      </w:r>
    </w:p>
    <w:p w14:paraId="4E12BEA9" w14:textId="7441FB22" w:rsidR="00137F64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393" w:rsidRP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>csatlakozik a Települési Önkormányzatok Országos Szövetségéhez, és vállalja az évi 25.- forint / lakos tagdíj megfizetését.</w:t>
      </w:r>
    </w:p>
    <w:p w14:paraId="14899C36" w14:textId="22EC7F36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5F3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3128" w:rsidRPr="000E31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Településfejlesztési Bizottság javaslata alapján elfogadja a </w:t>
      </w:r>
      <w:proofErr w:type="spellStart"/>
      <w:r w:rsidR="000E3128" w:rsidRPr="000E3128">
        <w:rPr>
          <w:rFonts w:ascii="Times New Roman" w:eastAsia="Times New Roman" w:hAnsi="Times New Roman" w:cs="Times New Roman"/>
          <w:sz w:val="24"/>
          <w:szCs w:val="24"/>
          <w:lang w:eastAsia="hu-HU"/>
        </w:rPr>
        <w:t>Trans</w:t>
      </w:r>
      <w:proofErr w:type="spellEnd"/>
      <w:r w:rsidR="000E3128" w:rsidRPr="000E3128">
        <w:rPr>
          <w:rFonts w:ascii="Times New Roman" w:eastAsia="Times New Roman" w:hAnsi="Times New Roman" w:cs="Times New Roman"/>
          <w:sz w:val="24"/>
          <w:szCs w:val="24"/>
          <w:lang w:eastAsia="hu-HU"/>
        </w:rPr>
        <w:t>-IT 2002. Kft árajánlatát 3.499.000.- forint + ÁFA összegben a Gödör parkban a tó körüli korlát kialakítására, és a szerződés aláírásával felhatalmazza a polgármestert.</w:t>
      </w:r>
    </w:p>
    <w:p w14:paraId="29289284" w14:textId="77777777" w:rsidR="00E26F6D" w:rsidRPr="009F05CD" w:rsidRDefault="00E26F6D" w:rsidP="00E26F6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E26F6D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E3128"/>
    <w:rsid w:val="000F0F1E"/>
    <w:rsid w:val="000F3C63"/>
    <w:rsid w:val="0010396C"/>
    <w:rsid w:val="00104524"/>
    <w:rsid w:val="00106172"/>
    <w:rsid w:val="0010764B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0E72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A37C7"/>
    <w:rsid w:val="003C35A8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2D43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B521E"/>
    <w:rsid w:val="005C75F9"/>
    <w:rsid w:val="005D51E9"/>
    <w:rsid w:val="005D799B"/>
    <w:rsid w:val="005E5400"/>
    <w:rsid w:val="005F24E0"/>
    <w:rsid w:val="005F3393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0E3F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2CC9"/>
    <w:rsid w:val="008478EA"/>
    <w:rsid w:val="00855766"/>
    <w:rsid w:val="00866A95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4999"/>
    <w:rsid w:val="008E5024"/>
    <w:rsid w:val="008F1E0A"/>
    <w:rsid w:val="00904087"/>
    <w:rsid w:val="0090427E"/>
    <w:rsid w:val="00907BDD"/>
    <w:rsid w:val="0091288E"/>
    <w:rsid w:val="0092611A"/>
    <w:rsid w:val="00942E75"/>
    <w:rsid w:val="00954E2A"/>
    <w:rsid w:val="0096087F"/>
    <w:rsid w:val="00966948"/>
    <w:rsid w:val="00967563"/>
    <w:rsid w:val="00987CB0"/>
    <w:rsid w:val="009901AB"/>
    <w:rsid w:val="009903C5"/>
    <w:rsid w:val="00993A40"/>
    <w:rsid w:val="009E450F"/>
    <w:rsid w:val="009F05CD"/>
    <w:rsid w:val="009F3250"/>
    <w:rsid w:val="009F6C16"/>
    <w:rsid w:val="00A01F9E"/>
    <w:rsid w:val="00A03156"/>
    <w:rsid w:val="00A15722"/>
    <w:rsid w:val="00A23ABD"/>
    <w:rsid w:val="00A2728A"/>
    <w:rsid w:val="00A34374"/>
    <w:rsid w:val="00A44ED1"/>
    <w:rsid w:val="00A51163"/>
    <w:rsid w:val="00A51F3C"/>
    <w:rsid w:val="00A56BB5"/>
    <w:rsid w:val="00A5777B"/>
    <w:rsid w:val="00A60A2B"/>
    <w:rsid w:val="00A83AD6"/>
    <w:rsid w:val="00A84B1A"/>
    <w:rsid w:val="00A84CFF"/>
    <w:rsid w:val="00A85BB3"/>
    <w:rsid w:val="00AB1296"/>
    <w:rsid w:val="00AB2975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435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DF5516"/>
    <w:rsid w:val="00E01BCC"/>
    <w:rsid w:val="00E13F5E"/>
    <w:rsid w:val="00E26F6D"/>
    <w:rsid w:val="00E31AFB"/>
    <w:rsid w:val="00E37B62"/>
    <w:rsid w:val="00E53975"/>
    <w:rsid w:val="00E660B6"/>
    <w:rsid w:val="00E838F9"/>
    <w:rsid w:val="00E9624F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1982</Words>
  <Characters>13683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2025-10-17T06:37:00Z</dcterms:created>
  <dcterms:modified xsi:type="dcterms:W3CDTF">2025-10-17T06:37:00Z</dcterms:modified>
</cp:coreProperties>
</file>